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bookmarkStart w:id="0" w:name="_Hlk78535346"/>
      <w:r>
        <w:rPr>
          <w:rFonts w:hint="eastAsia" w:ascii="仿宋" w:hAnsi="仿宋" w:eastAsia="仿宋" w:cs="仿宋"/>
          <w:b/>
          <w:bCs/>
          <w:sz w:val="36"/>
          <w:szCs w:val="36"/>
        </w:rPr>
        <w:t>江西省科学技术馆（江西省青少年科技中心）</w:t>
      </w:r>
      <w:bookmarkEnd w:id="0"/>
      <w:r>
        <w:rPr>
          <w:rFonts w:hint="eastAsia" w:ascii="仿宋" w:hAnsi="仿宋" w:eastAsia="仿宋" w:cs="仿宋"/>
          <w:b/>
          <w:bCs/>
          <w:sz w:val="36"/>
          <w:szCs w:val="36"/>
        </w:rPr>
        <w:t>《关于第二十届中国青少年机器人竞赛江西省选拔赛》</w:t>
      </w:r>
    </w:p>
    <w:p>
      <w:pPr>
        <w:jc w:val="center"/>
        <w:rPr>
          <w:rFonts w:ascii="仿宋" w:hAnsi="仿宋" w:eastAsia="仿宋" w:cs="仿宋"/>
          <w:b/>
          <w:bCs/>
          <w:sz w:val="36"/>
          <w:szCs w:val="36"/>
        </w:rPr>
      </w:pPr>
      <w:r>
        <w:rPr>
          <w:rFonts w:hint="eastAsia" w:ascii="仿宋" w:hAnsi="仿宋" w:eastAsia="仿宋" w:cs="仿宋"/>
          <w:b/>
          <w:bCs/>
          <w:sz w:val="36"/>
          <w:szCs w:val="36"/>
        </w:rPr>
        <w:t>媒体直播服务项目的询价公告</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江西省科学技术馆（江西省青少年科技中心）现需采购媒体直播服务，主要用于第二十届中国青少年机器人竞赛江西省选拔赛，现公开征集第二十届中国青少年机器人竞赛江西省选拔赛项目媒体直播服务报价，本项目方案需符合相关要求。</w:t>
      </w:r>
      <w:r>
        <w:rPr>
          <w:rFonts w:hint="eastAsia" w:ascii="仿宋" w:hAnsi="仿宋" w:eastAsia="仿宋" w:cs="仿宋"/>
          <w:sz w:val="28"/>
          <w:szCs w:val="28"/>
          <w:lang w:val="en-US" w:eastAsia="zh-CN"/>
        </w:rPr>
        <w:t>有意者于</w:t>
      </w:r>
      <w:bookmarkStart w:id="1" w:name="_GoBack"/>
      <w:bookmarkEnd w:id="1"/>
      <w:r>
        <w:rPr>
          <w:rFonts w:hint="eastAsia" w:ascii="仿宋" w:hAnsi="仿宋" w:eastAsia="仿宋" w:cs="仿宋"/>
          <w:sz w:val="28"/>
          <w:szCs w:val="28"/>
        </w:rPr>
        <w:t>2021年8月3日1</w:t>
      </w:r>
      <w:r>
        <w:rPr>
          <w:rFonts w:ascii="仿宋" w:hAnsi="仿宋" w:eastAsia="仿宋" w:cs="仿宋"/>
          <w:sz w:val="28"/>
          <w:szCs w:val="28"/>
        </w:rPr>
        <w:t>7</w:t>
      </w:r>
      <w:r>
        <w:rPr>
          <w:rFonts w:hint="eastAsia" w:ascii="仿宋" w:hAnsi="仿宋" w:eastAsia="仿宋" w:cs="仿宋"/>
          <w:sz w:val="28"/>
          <w:szCs w:val="28"/>
        </w:rPr>
        <w:t>:00点（北京时间）前将电子版本发到以下邮箱：610165763@qq.com，并递交相关文件至江西省青少年活动中心（江西省科技馆）二楼创新教育科。投稿单位需提供公司简介（营业执照复印件、公司名片、法人身份证正反复印件）和报价单（附经办人电话，需加盖公章）一并密封提交。</w:t>
      </w:r>
    </w:p>
    <w:p>
      <w:pPr>
        <w:ind w:firstLine="420"/>
        <w:rPr>
          <w:rFonts w:ascii="仿宋" w:hAnsi="仿宋" w:eastAsia="仿宋" w:cs="仿宋"/>
          <w:sz w:val="28"/>
          <w:szCs w:val="28"/>
        </w:rPr>
      </w:pPr>
      <w:r>
        <w:rPr>
          <w:rFonts w:hint="eastAsia" w:ascii="仿宋" w:hAnsi="仿宋" w:eastAsia="仿宋" w:cs="仿宋"/>
          <w:sz w:val="28"/>
          <w:szCs w:val="28"/>
        </w:rPr>
        <w:t>截止日期：2021年8月3日1</w:t>
      </w:r>
      <w:r>
        <w:rPr>
          <w:rFonts w:ascii="仿宋" w:hAnsi="仿宋" w:eastAsia="仿宋" w:cs="仿宋"/>
          <w:sz w:val="28"/>
          <w:szCs w:val="28"/>
        </w:rPr>
        <w:t>7</w:t>
      </w:r>
      <w:r>
        <w:rPr>
          <w:rFonts w:hint="eastAsia" w:ascii="仿宋" w:hAnsi="仿宋" w:eastAsia="仿宋" w:cs="仿宋"/>
          <w:sz w:val="28"/>
          <w:szCs w:val="28"/>
        </w:rPr>
        <w:t>:00点（北京时间）</w:t>
      </w:r>
    </w:p>
    <w:p>
      <w:pPr>
        <w:ind w:firstLine="420"/>
        <w:rPr>
          <w:rFonts w:ascii="仿宋" w:hAnsi="仿宋" w:eastAsia="仿宋" w:cs="仿宋"/>
          <w:sz w:val="28"/>
          <w:szCs w:val="28"/>
        </w:rPr>
      </w:pPr>
      <w:r>
        <w:rPr>
          <w:rFonts w:hint="eastAsia" w:ascii="仿宋" w:hAnsi="仿宋" w:eastAsia="仿宋" w:cs="仿宋"/>
          <w:sz w:val="28"/>
          <w:szCs w:val="28"/>
        </w:rPr>
        <w:t>联系人：许倩</w:t>
      </w:r>
    </w:p>
    <w:p>
      <w:pPr>
        <w:ind w:firstLine="420"/>
        <w:rPr>
          <w:rFonts w:ascii="仿宋" w:hAnsi="仿宋" w:eastAsia="仿宋" w:cs="仿宋"/>
          <w:sz w:val="28"/>
          <w:szCs w:val="28"/>
        </w:rPr>
      </w:pPr>
      <w:r>
        <w:rPr>
          <w:rFonts w:hint="eastAsia" w:ascii="仿宋" w:hAnsi="仿宋" w:eastAsia="仿宋" w:cs="仿宋"/>
          <w:sz w:val="28"/>
          <w:szCs w:val="28"/>
        </w:rPr>
        <w:t>联系电话：1</w:t>
      </w:r>
      <w:r>
        <w:rPr>
          <w:rFonts w:ascii="仿宋" w:hAnsi="仿宋" w:eastAsia="仿宋" w:cs="仿宋"/>
          <w:sz w:val="28"/>
          <w:szCs w:val="28"/>
        </w:rPr>
        <w:t>5179185901</w:t>
      </w:r>
    </w:p>
    <w:p>
      <w:pPr>
        <w:ind w:firstLine="420"/>
        <w:rPr>
          <w:rFonts w:ascii="仿宋" w:hAnsi="仿宋" w:eastAsia="仿宋" w:cs="仿宋"/>
          <w:color w:val="333333"/>
          <w:sz w:val="28"/>
          <w:szCs w:val="28"/>
          <w:shd w:val="clear" w:color="auto" w:fill="FFFFFF"/>
        </w:rPr>
      </w:pPr>
      <w:r>
        <w:rPr>
          <w:rFonts w:hint="eastAsia" w:ascii="仿宋" w:hAnsi="仿宋" w:eastAsia="仿宋" w:cs="仿宋"/>
          <w:sz w:val="28"/>
          <w:szCs w:val="28"/>
        </w:rPr>
        <w:t>地址：</w:t>
      </w:r>
      <w:r>
        <w:rPr>
          <w:rFonts w:hint="eastAsia" w:ascii="仿宋" w:hAnsi="仿宋" w:eastAsia="仿宋" w:cs="仿宋"/>
          <w:color w:val="333333"/>
          <w:sz w:val="28"/>
          <w:szCs w:val="28"/>
          <w:shd w:val="clear" w:color="auto" w:fill="FFFFFF"/>
        </w:rPr>
        <w:t>南昌市青山湖区洪都中大道248号江西省青少年科技中心</w:t>
      </w:r>
    </w:p>
    <w:p>
      <w:pPr>
        <w:ind w:firstLine="420"/>
        <w:rPr>
          <w:rFonts w:ascii="仿宋" w:hAnsi="仿宋" w:eastAsia="仿宋" w:cs="仿宋"/>
          <w:color w:val="333333"/>
          <w:sz w:val="28"/>
          <w:szCs w:val="28"/>
          <w:shd w:val="clear" w:color="auto" w:fill="FFFFFF"/>
        </w:rPr>
      </w:pPr>
    </w:p>
    <w:p>
      <w:pPr>
        <w:ind w:firstLine="420"/>
        <w:rPr>
          <w:rFonts w:ascii="仿宋" w:hAnsi="仿宋" w:eastAsia="仿宋" w:cs="仿宋"/>
          <w:color w:val="333333"/>
          <w:sz w:val="28"/>
          <w:szCs w:val="28"/>
          <w:shd w:val="clear" w:color="auto" w:fill="FFFFFF"/>
        </w:rPr>
      </w:pPr>
    </w:p>
    <w:p>
      <w:pP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 </w:t>
      </w:r>
      <w:r>
        <w:rPr>
          <w:rFonts w:ascii="仿宋" w:hAnsi="仿宋" w:eastAsia="仿宋" w:cs="仿宋"/>
          <w:color w:val="333333"/>
          <w:sz w:val="28"/>
          <w:szCs w:val="28"/>
          <w:shd w:val="clear" w:color="auto" w:fill="FFFFFF"/>
        </w:rPr>
        <w:t xml:space="preserve">  </w:t>
      </w:r>
    </w:p>
    <w:p>
      <w:pPr>
        <w:ind w:firstLine="420"/>
        <w:rPr>
          <w:rFonts w:ascii="仿宋" w:hAnsi="仿宋" w:eastAsia="仿宋" w:cs="仿宋"/>
          <w:color w:val="333333"/>
          <w:sz w:val="28"/>
          <w:szCs w:val="28"/>
          <w:shd w:val="clear" w:color="auto" w:fill="FFFFFF"/>
        </w:rPr>
      </w:pPr>
    </w:p>
    <w:p>
      <w:pPr>
        <w:ind w:firstLine="420"/>
        <w:rPr>
          <w:rFonts w:ascii="仿宋" w:hAnsi="仿宋" w:eastAsia="仿宋" w:cs="仿宋"/>
          <w:color w:val="333333"/>
          <w:sz w:val="28"/>
          <w:szCs w:val="28"/>
          <w:shd w:val="clear" w:color="auto" w:fill="FFFFFF"/>
        </w:rPr>
      </w:pPr>
    </w:p>
    <w:p>
      <w:pP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要求如下：</w:t>
      </w:r>
    </w:p>
    <w:p>
      <w:pPr>
        <w:rPr>
          <w:rFonts w:ascii="仿宋" w:hAnsi="仿宋" w:eastAsia="仿宋" w:cs="仿宋"/>
          <w:color w:val="333333"/>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642"/>
        <w:gridCol w:w="1196"/>
        <w:gridCol w:w="887"/>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序号</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品名</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数量</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单位</w:t>
            </w:r>
          </w:p>
        </w:tc>
        <w:tc>
          <w:tcPr>
            <w:tcW w:w="300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直播用机位</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台</w:t>
            </w:r>
          </w:p>
        </w:tc>
        <w:tc>
          <w:tcPr>
            <w:tcW w:w="3007" w:type="dxa"/>
            <w:vMerge w:val="restart"/>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使用时间为2021年8月13日8:30-17:00</w:t>
            </w:r>
          </w:p>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使用时间为2021年8月13日8:30-17:00</w:t>
            </w:r>
          </w:p>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使用时间为2021年8月13日8:30-17:00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航拍</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台</w:t>
            </w:r>
          </w:p>
        </w:tc>
        <w:tc>
          <w:tcPr>
            <w:tcW w:w="3007" w:type="dxa"/>
            <w:vMerge w:val="continue"/>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切换台</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台</w:t>
            </w:r>
          </w:p>
        </w:tc>
        <w:tc>
          <w:tcPr>
            <w:tcW w:w="3007" w:type="dxa"/>
            <w:vMerge w:val="continue"/>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推流器</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台</w:t>
            </w:r>
          </w:p>
        </w:tc>
        <w:tc>
          <w:tcPr>
            <w:tcW w:w="3007" w:type="dxa"/>
            <w:vMerge w:val="continue"/>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网络直播（平台）</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若干</w:t>
            </w:r>
          </w:p>
        </w:tc>
        <w:tc>
          <w:tcPr>
            <w:tcW w:w="887" w:type="dxa"/>
            <w:vAlign w:val="center"/>
          </w:tcPr>
          <w:p>
            <w:pPr>
              <w:jc w:val="center"/>
              <w:rPr>
                <w:rFonts w:ascii="仿宋" w:hAnsi="仿宋" w:eastAsia="仿宋" w:cs="仿宋"/>
                <w:color w:val="333333"/>
                <w:sz w:val="28"/>
                <w:szCs w:val="28"/>
                <w:shd w:val="clear" w:color="auto" w:fill="FFFFFF"/>
              </w:rPr>
            </w:pPr>
          </w:p>
        </w:tc>
        <w:tc>
          <w:tcPr>
            <w:tcW w:w="300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多客户端同步直播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导播</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人</w:t>
            </w:r>
          </w:p>
        </w:tc>
        <w:tc>
          <w:tcPr>
            <w:tcW w:w="3007" w:type="dxa"/>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7</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短视频制作剪辑</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15秒</w:t>
            </w:r>
          </w:p>
        </w:tc>
        <w:tc>
          <w:tcPr>
            <w:tcW w:w="3007" w:type="dxa"/>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8</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视频制作剪辑</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2.5</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分钟</w:t>
            </w:r>
          </w:p>
        </w:tc>
        <w:tc>
          <w:tcPr>
            <w:tcW w:w="3007" w:type="dxa"/>
            <w:vAlign w:val="center"/>
          </w:tcPr>
          <w:p>
            <w:pPr>
              <w:jc w:val="center"/>
              <w:rPr>
                <w:rFonts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9</w:t>
            </w:r>
          </w:p>
        </w:tc>
        <w:tc>
          <w:tcPr>
            <w:tcW w:w="2642"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观看人数</w:t>
            </w:r>
          </w:p>
        </w:tc>
        <w:tc>
          <w:tcPr>
            <w:tcW w:w="1196"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不少于2000000</w:t>
            </w:r>
          </w:p>
        </w:tc>
        <w:tc>
          <w:tcPr>
            <w:tcW w:w="887" w:type="dxa"/>
            <w:vAlign w:val="center"/>
          </w:tcPr>
          <w:p>
            <w:pPr>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人次</w:t>
            </w:r>
          </w:p>
        </w:tc>
        <w:tc>
          <w:tcPr>
            <w:tcW w:w="3007" w:type="dxa"/>
            <w:vAlign w:val="center"/>
          </w:tcPr>
          <w:p>
            <w:pPr>
              <w:jc w:val="center"/>
              <w:rPr>
                <w:rFonts w:ascii="仿宋" w:hAnsi="仿宋" w:eastAsia="仿宋" w:cs="仿宋"/>
                <w:color w:val="333333"/>
                <w:sz w:val="28"/>
                <w:szCs w:val="28"/>
                <w:shd w:val="clear" w:color="auto" w:fill="FFFFFF"/>
              </w:rPr>
            </w:pPr>
          </w:p>
        </w:tc>
      </w:tr>
    </w:tbl>
    <w:p>
      <w:pPr>
        <w:ind w:firstLine="420"/>
        <w:rPr>
          <w:rFonts w:ascii="仿宋" w:hAnsi="仿宋" w:eastAsia="仿宋" w:cs="仿宋"/>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DD"/>
    <w:rsid w:val="007404DD"/>
    <w:rsid w:val="007E56F6"/>
    <w:rsid w:val="00C91E97"/>
    <w:rsid w:val="00D83214"/>
    <w:rsid w:val="03B95526"/>
    <w:rsid w:val="15CC1119"/>
    <w:rsid w:val="3B620FD0"/>
    <w:rsid w:val="4C2D5692"/>
    <w:rsid w:val="5E2B2D30"/>
    <w:rsid w:val="5F575D03"/>
    <w:rsid w:val="5F5E6324"/>
    <w:rsid w:val="690F3828"/>
    <w:rsid w:val="6D434318"/>
    <w:rsid w:val="6F770EFC"/>
    <w:rsid w:val="796E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557</Characters>
  <Lines>4</Lines>
  <Paragraphs>1</Paragraphs>
  <TotalTime>33</TotalTime>
  <ScaleCrop>false</ScaleCrop>
  <LinksUpToDate>false</LinksUpToDate>
  <CharactersWithSpaces>653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2021-07-29T07:48:00Z</dcterms:created>
  <dc:creator>Administrator</dc:creator>
  <cp:lastModifiedBy>盛夏白瓷梅子汤</cp:lastModifiedBy>
  <dcterms:modified xsi:type="dcterms:W3CDTF">2021-07-30T05:20:29Z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