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附件二 </w:t>
      </w:r>
    </w:p>
    <w:p>
      <w:pPr>
        <w:keepNext w:val="0"/>
        <w:keepLines w:val="0"/>
        <w:pageBreakBefore w:val="0"/>
        <w:widowControl w:val="0"/>
        <w:kinsoku/>
        <w:wordWrap/>
        <w:overflowPunct/>
        <w:topLinePunct w:val="0"/>
        <w:autoSpaceDE/>
        <w:autoSpaceDN/>
        <w:bidi w:val="0"/>
        <w:adjustRightInd/>
        <w:snapToGrid/>
        <w:ind w:firstLine="883" w:firstLineChars="200"/>
        <w:jc w:val="center"/>
        <w:textAlignment w:val="auto"/>
        <w:rPr>
          <w:rFonts w:hint="eastAsia" w:ascii="仿宋" w:hAnsi="仿宋" w:eastAsia="仿宋" w:cs="仿宋"/>
          <w:b/>
          <w:bCs/>
          <w:sz w:val="44"/>
          <w:szCs w:val="44"/>
          <w:lang w:eastAsia="zh-CN"/>
        </w:rPr>
      </w:pPr>
      <w:bookmarkStart w:id="0" w:name="_GoBack"/>
      <w:r>
        <w:rPr>
          <w:rFonts w:hint="eastAsia" w:ascii="仿宋" w:hAnsi="仿宋" w:eastAsia="仿宋" w:cs="仿宋"/>
          <w:b/>
          <w:bCs/>
          <w:sz w:val="44"/>
          <w:szCs w:val="44"/>
        </w:rPr>
        <w:t>采购要求</w:t>
      </w:r>
      <w:r>
        <w:rPr>
          <w:rFonts w:hint="eastAsia" w:ascii="仿宋" w:hAnsi="仿宋" w:eastAsia="仿宋" w:cs="仿宋"/>
          <w:b/>
          <w:bCs/>
          <w:sz w:val="44"/>
          <w:szCs w:val="44"/>
          <w:lang w:eastAsia="zh-CN"/>
        </w:rPr>
        <w:t>及联系方式</w:t>
      </w:r>
    </w:p>
    <w:bookmarkEnd w:id="0"/>
    <w:p>
      <w:pPr>
        <w:keepNext w:val="0"/>
        <w:keepLines w:val="0"/>
        <w:pageBreakBefore w:val="0"/>
        <w:widowControl w:val="0"/>
        <w:kinsoku/>
        <w:wordWrap/>
        <w:overflowPunct/>
        <w:topLinePunct w:val="0"/>
        <w:autoSpaceDE/>
        <w:autoSpaceDN/>
        <w:bidi w:val="0"/>
        <w:adjustRightInd/>
        <w:snapToGrid/>
        <w:ind w:firstLine="883" w:firstLineChars="200"/>
        <w:jc w:val="center"/>
        <w:textAlignment w:val="auto"/>
        <w:rPr>
          <w:rFonts w:hint="eastAsia" w:ascii="仿宋" w:hAnsi="仿宋" w:eastAsia="仿宋" w:cs="仿宋"/>
          <w:b/>
          <w:bCs/>
          <w:sz w:val="44"/>
          <w:szCs w:val="44"/>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采购需求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4D影片</w:t>
      </w:r>
      <w:r>
        <w:rPr>
          <w:rFonts w:hint="eastAsia" w:ascii="仿宋" w:hAnsi="仿宋" w:eastAsia="仿宋" w:cs="仿宋"/>
          <w:sz w:val="32"/>
          <w:szCs w:val="32"/>
          <w:lang w:val="en-US" w:eastAsia="zh-CN"/>
        </w:rPr>
        <w:t>2</w:t>
      </w:r>
      <w:r>
        <w:rPr>
          <w:rFonts w:hint="eastAsia" w:ascii="仿宋" w:hAnsi="仿宋" w:eastAsia="仿宋" w:cs="仿宋"/>
          <w:sz w:val="32"/>
          <w:szCs w:val="32"/>
        </w:rPr>
        <w:t>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3D巨幕影片2部、球幕影片1部</w:t>
      </w:r>
      <w:r>
        <w:rPr>
          <w:rFonts w:hint="eastAsia" w:ascii="仿宋" w:hAnsi="仿宋" w:eastAsia="仿宋" w:cs="仿宋"/>
          <w:sz w:val="32"/>
          <w:szCs w:val="32"/>
        </w:rPr>
        <w:t>。</w:t>
      </w:r>
      <w:r>
        <w:rPr>
          <w:rFonts w:hint="eastAsia" w:ascii="仿宋" w:hAnsi="仿宋" w:eastAsia="仿宋" w:cs="仿宋"/>
          <w:sz w:val="32"/>
          <w:szCs w:val="32"/>
          <w:lang w:val="en-US" w:eastAsia="zh-CN"/>
        </w:rPr>
        <w:t>租赁日期为12个月，可不连续。</w:t>
      </w:r>
    </w:p>
    <w:tbl>
      <w:tblPr>
        <w:tblStyle w:val="4"/>
        <w:tblpPr w:leftFromText="180" w:rightFromText="180" w:vertAnchor="text" w:horzAnchor="page" w:tblpX="1969" w:tblpY="334"/>
        <w:tblOverlap w:val="never"/>
        <w:tblW w:w="82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1012"/>
        <w:gridCol w:w="1035"/>
        <w:gridCol w:w="1110"/>
        <w:gridCol w:w="1191"/>
        <w:gridCol w:w="1269"/>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采购内容</w:t>
            </w:r>
          </w:p>
        </w:tc>
        <w:tc>
          <w:tcPr>
            <w:tcW w:w="1012" w:type="dxa"/>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数量</w:t>
            </w:r>
          </w:p>
        </w:tc>
        <w:tc>
          <w:tcPr>
            <w:tcW w:w="1035" w:type="dxa"/>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拷贝规格</w:t>
            </w:r>
          </w:p>
        </w:tc>
        <w:tc>
          <w:tcPr>
            <w:tcW w:w="1110" w:type="dxa"/>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影片制式</w:t>
            </w:r>
          </w:p>
        </w:tc>
        <w:tc>
          <w:tcPr>
            <w:tcW w:w="1191" w:type="dxa"/>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分辨率</w:t>
            </w:r>
          </w:p>
        </w:tc>
        <w:tc>
          <w:tcPr>
            <w:tcW w:w="1269" w:type="dxa"/>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时长</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其他需求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3D巨幕影片</w:t>
            </w:r>
          </w:p>
        </w:tc>
        <w:tc>
          <w:tcPr>
            <w:tcW w:w="1012"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p>
        </w:tc>
        <w:tc>
          <w:tcPr>
            <w:tcW w:w="1035" w:type="dxa"/>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DCP</w:t>
            </w:r>
          </w:p>
        </w:tc>
        <w:tc>
          <w:tcPr>
            <w:tcW w:w="1110" w:type="dxa"/>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3D</w:t>
            </w:r>
          </w:p>
        </w:tc>
        <w:tc>
          <w:tcPr>
            <w:tcW w:w="1191" w:type="dxa"/>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4K</w:t>
            </w:r>
          </w:p>
        </w:tc>
        <w:tc>
          <w:tcPr>
            <w:tcW w:w="1269" w:type="dxa"/>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大于30分钟</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4D影片</w:t>
            </w:r>
          </w:p>
        </w:tc>
        <w:tc>
          <w:tcPr>
            <w:tcW w:w="1012"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p>
        </w:tc>
        <w:tc>
          <w:tcPr>
            <w:tcW w:w="1035" w:type="dxa"/>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DCP</w:t>
            </w:r>
          </w:p>
        </w:tc>
        <w:tc>
          <w:tcPr>
            <w:tcW w:w="1110" w:type="dxa"/>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3D</w:t>
            </w:r>
          </w:p>
        </w:tc>
        <w:tc>
          <w:tcPr>
            <w:tcW w:w="1191" w:type="dxa"/>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4K</w:t>
            </w:r>
          </w:p>
        </w:tc>
        <w:tc>
          <w:tcPr>
            <w:tcW w:w="1269" w:type="dxa"/>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大于12分钟</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1521" w:type="dxa"/>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球幕影片</w:t>
            </w:r>
          </w:p>
        </w:tc>
        <w:tc>
          <w:tcPr>
            <w:tcW w:w="1012" w:type="dxa"/>
            <w:noWrap w:val="0"/>
            <w:vAlign w:val="center"/>
          </w:tcPr>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p>
        </w:tc>
        <w:tc>
          <w:tcPr>
            <w:tcW w:w="1035" w:type="dxa"/>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PNG格式球幕序列帧</w:t>
            </w:r>
          </w:p>
        </w:tc>
        <w:tc>
          <w:tcPr>
            <w:tcW w:w="1110" w:type="dxa"/>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2D</w:t>
            </w:r>
          </w:p>
        </w:tc>
        <w:tc>
          <w:tcPr>
            <w:tcW w:w="1191" w:type="dxa"/>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4K</w:t>
            </w:r>
          </w:p>
        </w:tc>
        <w:tc>
          <w:tcPr>
            <w:tcW w:w="1269" w:type="dxa"/>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大于30分钟</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w:t>
            </w:r>
          </w:p>
        </w:tc>
      </w:tr>
    </w:tbl>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二、具体要求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1.影片以弘扬科学精神、普及科学知识、传播科学思想、</w:t>
      </w:r>
      <w:r>
        <w:rPr>
          <w:rFonts w:hint="eastAsia" w:ascii="仿宋" w:hAnsi="仿宋" w:eastAsia="仿宋" w:cs="仿宋"/>
          <w:sz w:val="32"/>
          <w:szCs w:val="32"/>
        </w:rPr>
        <w:t>倡导科学方法为主要内容：以航空航天、太空探索、海洋探秘、自然环境、科幻科普、动植物保护</w:t>
      </w:r>
      <w:r>
        <w:rPr>
          <w:rFonts w:hint="eastAsia" w:ascii="仿宋" w:hAnsi="仿宋" w:eastAsia="仿宋" w:cs="仿宋"/>
          <w:sz w:val="32"/>
          <w:szCs w:val="32"/>
          <w:lang w:eastAsia="zh-CN"/>
        </w:rPr>
        <w:t>、红色题材科普</w:t>
      </w:r>
      <w:r>
        <w:rPr>
          <w:rFonts w:hint="eastAsia" w:ascii="仿宋" w:hAnsi="仿宋" w:eastAsia="仿宋" w:cs="仿宋"/>
          <w:sz w:val="32"/>
          <w:szCs w:val="32"/>
        </w:rPr>
        <w:t>等激发公众探索科学，培养公众科学精神为主题材。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2、影片发行商须取得电影版权方的书面发行许可。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3、影片不存在著作权、版权等权利争议。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4、影片最终上映版本为中文普通话配音版本。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5、大陆地区影片须取得“电影公映许可证（龙标）”。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rPr>
        <w:t>、影片报价包含</w:t>
      </w:r>
      <w:r>
        <w:rPr>
          <w:rFonts w:hint="eastAsia" w:ascii="仿宋" w:hAnsi="仿宋" w:eastAsia="仿宋" w:cs="仿宋"/>
          <w:sz w:val="32"/>
          <w:szCs w:val="32"/>
          <w:lang w:eastAsia="zh-CN"/>
        </w:rPr>
        <w:t>一年影片播放权及涉及</w:t>
      </w:r>
      <w:r>
        <w:rPr>
          <w:rFonts w:hint="eastAsia" w:ascii="仿宋" w:hAnsi="仿宋" w:eastAsia="仿宋" w:cs="仿宋"/>
          <w:sz w:val="32"/>
          <w:szCs w:val="32"/>
        </w:rPr>
        <w:t>影片审批、影片审查、进口手续、公映许可证</w:t>
      </w:r>
      <w:r>
        <w:rPr>
          <w:rFonts w:hint="eastAsia" w:ascii="仿宋" w:hAnsi="仿宋" w:eastAsia="仿宋" w:cs="仿宋"/>
          <w:sz w:val="32"/>
          <w:szCs w:val="32"/>
          <w:lang w:eastAsia="zh-CN"/>
        </w:rPr>
        <w:t>的办理、影片运输</w:t>
      </w:r>
      <w:r>
        <w:rPr>
          <w:rFonts w:hint="eastAsia" w:ascii="仿宋" w:hAnsi="仿宋" w:eastAsia="仿宋" w:cs="仿宋"/>
          <w:sz w:val="32"/>
          <w:szCs w:val="32"/>
        </w:rPr>
        <w:t>及安装调试等一切相关费用</w:t>
      </w:r>
      <w:r>
        <w:rPr>
          <w:rFonts w:hint="eastAsia" w:ascii="仿宋" w:hAnsi="仿宋" w:eastAsia="仿宋" w:cs="仿宋"/>
          <w:sz w:val="32"/>
          <w:szCs w:val="32"/>
          <w:lang w:eastAsia="zh-CN"/>
        </w:rPr>
        <w:t>，即影片验收合格前所需的一切费用。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、中标方负责办理进口、准映等批准文件</w:t>
      </w:r>
      <w:r>
        <w:rPr>
          <w:rFonts w:hint="eastAsia" w:ascii="仿宋" w:hAnsi="仿宋" w:eastAsia="仿宋" w:cs="仿宋"/>
          <w:sz w:val="32"/>
          <w:szCs w:val="32"/>
          <w:lang w:eastAsia="zh-CN"/>
        </w:rPr>
        <w:t>，影片</w:t>
      </w:r>
      <w:r>
        <w:rPr>
          <w:rFonts w:hint="eastAsia" w:ascii="仿宋" w:hAnsi="仿宋" w:eastAsia="仿宋" w:cs="仿宋"/>
          <w:sz w:val="32"/>
          <w:szCs w:val="32"/>
        </w:rPr>
        <w:t>符合国家政策规定享受有进口税收优惠政策的，江西省科学技术馆配合中标方按照规定办理相关手续。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、影片配套市场营销宣传资料交付影片介质的同时予以交付。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、影片交付地点：江西省科学技术馆。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10、申报文件及提交要求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（1）提交影片MP4格式高清样片1份（以U盘或者数字硬盘形式存储）。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（2）提交报名申请表原件（附件一）1份。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（3）提交申报文件（</w:t>
      </w:r>
      <w:r>
        <w:rPr>
          <w:rFonts w:hint="eastAsia" w:ascii="仿宋" w:hAnsi="仿宋" w:eastAsia="仿宋" w:cs="仿宋"/>
          <w:sz w:val="32"/>
          <w:szCs w:val="32"/>
        </w:rPr>
        <w:t>影片发行</w:t>
      </w:r>
      <w:r>
        <w:rPr>
          <w:rFonts w:hint="eastAsia" w:ascii="仿宋" w:hAnsi="仿宋" w:eastAsia="仿宋" w:cs="仿宋"/>
          <w:sz w:val="32"/>
          <w:szCs w:val="32"/>
          <w:lang w:val="en-US" w:eastAsia="zh-CN"/>
        </w:rPr>
        <w:t>许可</w:t>
      </w:r>
      <w:r>
        <w:rPr>
          <w:rFonts w:hint="eastAsia" w:ascii="仿宋" w:hAnsi="仿宋" w:eastAsia="仿宋" w:cs="仿宋"/>
          <w:sz w:val="32"/>
          <w:szCs w:val="32"/>
        </w:rPr>
        <w:t>证明文件</w:t>
      </w:r>
      <w:r>
        <w:rPr>
          <w:rFonts w:hint="eastAsia" w:ascii="仿宋" w:hAnsi="仿宋" w:eastAsia="仿宋" w:cs="仿宋"/>
          <w:sz w:val="32"/>
          <w:szCs w:val="32"/>
          <w:lang w:eastAsia="zh-CN"/>
        </w:rPr>
        <w:t>、</w:t>
      </w:r>
      <w:r>
        <w:rPr>
          <w:rFonts w:hint="eastAsia" w:ascii="仿宋" w:hAnsi="仿宋" w:eastAsia="仿宋" w:cs="仿宋"/>
          <w:sz w:val="32"/>
          <w:szCs w:val="32"/>
        </w:rPr>
        <w:t>影片版权证明文件</w:t>
      </w:r>
      <w:r>
        <w:rPr>
          <w:rFonts w:hint="eastAsia" w:ascii="仿宋" w:hAnsi="仿宋" w:eastAsia="仿宋" w:cs="仿宋"/>
          <w:sz w:val="32"/>
          <w:szCs w:val="32"/>
          <w:lang w:eastAsia="zh-CN"/>
        </w:rPr>
        <w:t>、</w:t>
      </w:r>
      <w:r>
        <w:rPr>
          <w:rFonts w:hint="eastAsia" w:ascii="仿宋" w:hAnsi="仿宋" w:eastAsia="仿宋" w:cs="仿宋"/>
          <w:sz w:val="32"/>
          <w:szCs w:val="32"/>
        </w:rPr>
        <w:t>影片获奖材料</w:t>
      </w:r>
      <w:r>
        <w:rPr>
          <w:rFonts w:hint="eastAsia" w:ascii="仿宋" w:hAnsi="仿宋" w:eastAsia="仿宋" w:cs="仿宋"/>
          <w:sz w:val="32"/>
          <w:szCs w:val="32"/>
          <w:lang w:eastAsia="zh-CN"/>
        </w:rPr>
        <w:t>、供应商的资质</w:t>
      </w:r>
      <w:r>
        <w:rPr>
          <w:rFonts w:hint="eastAsia" w:ascii="仿宋" w:hAnsi="仿宋" w:eastAsia="仿宋" w:cs="仿宋"/>
          <w:sz w:val="32"/>
          <w:szCs w:val="32"/>
          <w:lang w:val="en-US" w:eastAsia="zh-CN"/>
        </w:rPr>
        <w:t>文件</w:t>
      </w:r>
      <w:r>
        <w:rPr>
          <w:rFonts w:hint="eastAsia" w:ascii="仿宋" w:hAnsi="仿宋" w:eastAsia="仿宋" w:cs="仿宋"/>
          <w:sz w:val="32"/>
          <w:szCs w:val="32"/>
          <w:lang w:eastAsia="zh-CN"/>
        </w:rPr>
        <w:t>（营业执照</w:t>
      </w:r>
      <w:r>
        <w:rPr>
          <w:rFonts w:hint="eastAsia" w:ascii="仿宋" w:hAnsi="仿宋" w:eastAsia="仿宋" w:cs="仿宋"/>
          <w:sz w:val="32"/>
          <w:szCs w:val="32"/>
          <w:lang w:val="en-US" w:eastAsia="zh-CN"/>
        </w:rPr>
        <w:t>等</w:t>
      </w:r>
      <w:r>
        <w:rPr>
          <w:rFonts w:hint="eastAsia" w:ascii="仿宋" w:hAnsi="仿宋" w:eastAsia="仿宋" w:cs="仿宋"/>
          <w:sz w:val="32"/>
          <w:szCs w:val="32"/>
          <w:lang w:eastAsia="zh-CN"/>
        </w:rPr>
        <w:t>）、法人证书（或法人授权</w:t>
      </w:r>
      <w:r>
        <w:rPr>
          <w:rFonts w:hint="eastAsia" w:ascii="仿宋" w:hAnsi="仿宋" w:eastAsia="仿宋" w:cs="仿宋"/>
          <w:sz w:val="32"/>
          <w:szCs w:val="32"/>
          <w:lang w:val="en-US" w:eastAsia="zh-CN"/>
        </w:rPr>
        <w:t>文件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（4）承诺所提交影片无版权债务纠纷及违反相关法律法规的承诺函一份。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以上组成</w:t>
      </w:r>
      <w:r>
        <w:rPr>
          <w:rFonts w:hint="eastAsia" w:ascii="仿宋" w:hAnsi="仿宋" w:eastAsia="仿宋" w:cs="仿宋"/>
          <w:sz w:val="32"/>
          <w:szCs w:val="32"/>
          <w:lang w:eastAsia="zh-CN"/>
        </w:rPr>
        <w:t>壹</w:t>
      </w:r>
      <w:r>
        <w:rPr>
          <w:rFonts w:hint="eastAsia" w:ascii="仿宋" w:hAnsi="仿宋" w:eastAsia="仿宋" w:cs="仿宋"/>
          <w:sz w:val="32"/>
          <w:szCs w:val="32"/>
        </w:rPr>
        <w:t>组申报材料，以邮寄方式提交，材料一经提交不予退回。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、注意事项：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1、供应单位必须提供承诺书，如所提供影片被确认为采购对象，供应单位将指定由中华人民共和国境内合法注册的独立法人公司办理后续政府采购</w:t>
      </w:r>
      <w:r>
        <w:rPr>
          <w:rFonts w:hint="eastAsia" w:ascii="仿宋" w:hAnsi="仿宋" w:eastAsia="仿宋" w:cs="仿宋"/>
          <w:sz w:val="32"/>
          <w:szCs w:val="32"/>
          <w:lang w:eastAsia="zh-CN"/>
        </w:rPr>
        <w:t>、</w:t>
      </w:r>
      <w:r>
        <w:rPr>
          <w:rFonts w:hint="eastAsia" w:ascii="仿宋" w:hAnsi="仿宋" w:eastAsia="仿宋" w:cs="仿宋"/>
          <w:sz w:val="32"/>
          <w:szCs w:val="32"/>
        </w:rPr>
        <w:t>后续进口手续</w:t>
      </w:r>
      <w:r>
        <w:rPr>
          <w:rFonts w:hint="eastAsia" w:ascii="仿宋" w:hAnsi="仿宋" w:eastAsia="仿宋" w:cs="仿宋"/>
          <w:sz w:val="32"/>
          <w:szCs w:val="32"/>
          <w:lang w:val="en-US" w:eastAsia="zh-CN"/>
        </w:rPr>
        <w:t>及准印手续</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2、本次采购结算货币为人民币，境内汇款，要求账户为对公账户。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、报名及联系方</w:t>
      </w:r>
      <w:r>
        <w:rPr>
          <w:rFonts w:hint="eastAsia" w:ascii="仿宋" w:hAnsi="仿宋" w:eastAsia="仿宋" w:cs="仿宋"/>
          <w:sz w:val="32"/>
          <w:szCs w:val="32"/>
          <w:lang w:val="en-US" w:eastAsia="zh-CN"/>
        </w:rPr>
        <w:t>式</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、报名地址：江西省科学技术馆（南昌市</w:t>
      </w:r>
      <w:r>
        <w:rPr>
          <w:rFonts w:hint="eastAsia" w:ascii="仿宋" w:hAnsi="仿宋" w:eastAsia="仿宋" w:cs="仿宋"/>
          <w:sz w:val="32"/>
          <w:szCs w:val="32"/>
          <w:lang w:val="en-US" w:eastAsia="zh-CN"/>
        </w:rPr>
        <w:t>红谷滩区赣江北大道608号</w:t>
      </w:r>
      <w:r>
        <w:rPr>
          <w:rFonts w:hint="eastAsia" w:ascii="仿宋" w:hAnsi="仿宋" w:eastAsia="仿宋" w:cs="仿宋"/>
          <w:sz w:val="32"/>
          <w:szCs w:val="32"/>
        </w:rPr>
        <w:t>）</w:t>
      </w:r>
      <w:r>
        <w:rPr>
          <w:rFonts w:hint="eastAsia" w:ascii="仿宋" w:hAnsi="仿宋" w:eastAsia="仿宋" w:cs="仿宋"/>
          <w:sz w:val="32"/>
          <w:szCs w:val="32"/>
          <w:lang w:val="en-US" w:eastAsia="zh-CN"/>
        </w:rPr>
        <w:t>数字科普科</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、报名截止日期：</w:t>
      </w:r>
      <w:r>
        <w:rPr>
          <w:rFonts w:hint="eastAsia" w:ascii="仿宋" w:hAnsi="仿宋" w:eastAsia="仿宋" w:cs="仿宋"/>
          <w:sz w:val="32"/>
          <w:szCs w:val="32"/>
          <w:lang w:val="en-US" w:eastAsia="zh-CN"/>
        </w:rPr>
        <w:t>2022</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8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25</w:t>
      </w:r>
      <w:r>
        <w:rPr>
          <w:rFonts w:hint="eastAsia" w:ascii="仿宋" w:hAnsi="仿宋" w:eastAsia="仿宋" w:cs="仿宋"/>
          <w:sz w:val="32"/>
          <w:szCs w:val="32"/>
        </w:rPr>
        <w:t>日（以报名材料接收时间为准）。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、联系方式：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"mailto:邮箱183511293@qq.com，电话0791-86521701"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邮箱183511293@qq.com，电话0791-86521701</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 xml:space="preserve"> 杨欣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p>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xZTg4ODIwN2RlOTlmZTUzMDFlNWMzMjhhMjFlNjcifQ=="/>
  </w:docVars>
  <w:rsids>
    <w:rsidRoot w:val="3DC461D3"/>
    <w:rsid w:val="3DC46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2022-08-10T08:59:00Z</dcterms:created>
  <dc:creator>Administrator</dc:creator>
  <cp:lastModifiedBy>Administrator</cp:lastModifiedBy>
  <dcterms:modified xsi:type="dcterms:W3CDTF">2022-08-10T08:59:57Z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3FAF9CBA73E84889A8A136ADC4F75A3F</vt:lpwstr>
  </property>
</Properties>
</file>