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江西省科学技术馆</w:t>
      </w:r>
      <w:r>
        <w:rPr>
          <w:rFonts w:hint="eastAsia"/>
          <w:lang w:val="en-US" w:eastAsia="zh-CN"/>
        </w:rPr>
        <w:t>4楼平台健身运动场地和A馆2楼夹层资料室改造项目报价函</w:t>
      </w:r>
    </w:p>
    <w:bookmarkEnd w:id="0"/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已进行现场勘察，</w:t>
      </w:r>
      <w:r>
        <w:rPr>
          <w:rFonts w:hint="eastAsia" w:ascii="仿宋" w:hAnsi="仿宋" w:eastAsia="仿宋" w:cs="仿宋"/>
          <w:sz w:val="32"/>
          <w:szCs w:val="32"/>
        </w:rPr>
        <w:t>拟就“江西省科学技术馆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4楼平台健身运动场地和A馆2楼夹层资料室改造项目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报价，按附件中的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进行报价（含税、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的报价格式详见附件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pStyle w:val="4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4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1</w:t>
      </w: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报价一览表（格式可自拟）</w:t>
      </w:r>
    </w:p>
    <w:p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设计单位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5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设计报价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江西省科学技术馆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4楼平台健身运动场地改造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3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江西省科学技术馆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A馆2楼夹层资料室改造项目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设计单位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名称（盖章）：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297F26BB"/>
    <w:rsid w:val="297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  <w:jc w:val="both"/>
      <w:textAlignment w:val="baseline"/>
    </w:pPr>
    <w:rPr>
      <w:rFonts w:ascii="Arial" w:hAnsi="Arial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2022-08-12T08:47:00Z</dcterms:created>
  <dc:creator>Administrator</dc:creator>
  <cp:lastModifiedBy>Administrator</cp:lastModifiedBy>
  <dcterms:modified xsi:type="dcterms:W3CDTF">2022-08-12T08:47:33Z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843821344D1143A380BCFE57FDC1849A</vt:lpwstr>
  </property>
</Properties>
</file>